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FE57D" w14:textId="77777777" w:rsidR="005126A4" w:rsidRPr="00DD043C" w:rsidRDefault="005126A4" w:rsidP="003840EC">
      <w:pPr>
        <w:spacing w:after="0"/>
        <w:jc w:val="center"/>
        <w:rPr>
          <w:b/>
          <w:sz w:val="14"/>
          <w:szCs w:val="14"/>
          <w:lang w:val="it-IT"/>
        </w:rPr>
      </w:pPr>
      <w:r w:rsidRPr="00DD043C">
        <w:rPr>
          <w:b/>
          <w:sz w:val="14"/>
          <w:szCs w:val="14"/>
          <w:lang w:val="it-IT"/>
        </w:rPr>
        <w:t>Informativa sul trattamento dei dati</w:t>
      </w:r>
    </w:p>
    <w:p w14:paraId="5953BFF4" w14:textId="77777777" w:rsidR="007E1C13" w:rsidRPr="00DD043C" w:rsidRDefault="005126A4" w:rsidP="003840EC">
      <w:pPr>
        <w:spacing w:after="0"/>
        <w:jc w:val="center"/>
        <w:rPr>
          <w:b/>
          <w:sz w:val="14"/>
          <w:szCs w:val="14"/>
          <w:lang w:val="it-IT"/>
        </w:rPr>
      </w:pPr>
      <w:r w:rsidRPr="00DD043C">
        <w:rPr>
          <w:b/>
          <w:sz w:val="14"/>
          <w:szCs w:val="14"/>
          <w:lang w:val="it-IT"/>
        </w:rPr>
        <w:t>Ai sensi degli a</w:t>
      </w:r>
      <w:r w:rsidR="00392680" w:rsidRPr="00DD043C">
        <w:rPr>
          <w:b/>
          <w:sz w:val="14"/>
          <w:szCs w:val="14"/>
          <w:lang w:val="it-IT"/>
        </w:rPr>
        <w:t>rtt.</w:t>
      </w:r>
      <w:r w:rsidR="007E1C13" w:rsidRPr="00DD043C">
        <w:rPr>
          <w:b/>
          <w:sz w:val="14"/>
          <w:szCs w:val="14"/>
          <w:lang w:val="it-IT"/>
        </w:rPr>
        <w:t xml:space="preserve"> 13 </w:t>
      </w:r>
      <w:r w:rsidRPr="00DD043C">
        <w:rPr>
          <w:b/>
          <w:sz w:val="14"/>
          <w:szCs w:val="14"/>
          <w:lang w:val="it-IT"/>
        </w:rPr>
        <w:t>GDPR</w:t>
      </w:r>
      <w:r w:rsidR="00D533F6" w:rsidRPr="00DD043C">
        <w:rPr>
          <w:b/>
          <w:sz w:val="14"/>
          <w:szCs w:val="14"/>
          <w:lang w:val="it-IT"/>
        </w:rPr>
        <w:t xml:space="preserve"> 679/2016</w:t>
      </w:r>
    </w:p>
    <w:p w14:paraId="7CF7E1C8" w14:textId="77777777" w:rsidR="007E1C13" w:rsidRPr="00DD043C" w:rsidRDefault="007E1C13" w:rsidP="008A76DB">
      <w:pPr>
        <w:spacing w:after="0"/>
        <w:rPr>
          <w:b/>
          <w:sz w:val="14"/>
          <w:szCs w:val="14"/>
          <w:lang w:val="it-IT"/>
        </w:rPr>
      </w:pPr>
    </w:p>
    <w:p w14:paraId="4C9DB64F" w14:textId="77777777" w:rsidR="005126A4" w:rsidRPr="00DD043C" w:rsidRDefault="00BA3F46" w:rsidP="005126A4">
      <w:pPr>
        <w:pStyle w:val="Listenabsatz"/>
        <w:numPr>
          <w:ilvl w:val="0"/>
          <w:numId w:val="14"/>
        </w:numPr>
        <w:spacing w:after="0"/>
        <w:rPr>
          <w:b/>
          <w:sz w:val="14"/>
          <w:szCs w:val="14"/>
          <w:lang w:val="it-IT"/>
        </w:rPr>
      </w:pPr>
      <w:r w:rsidRPr="00DD043C">
        <w:rPr>
          <w:b/>
          <w:sz w:val="14"/>
          <w:szCs w:val="14"/>
          <w:lang w:val="it-IT"/>
        </w:rPr>
        <w:t>N</w:t>
      </w:r>
      <w:r w:rsidR="005126A4" w:rsidRPr="00DD043C">
        <w:rPr>
          <w:b/>
          <w:sz w:val="14"/>
          <w:szCs w:val="14"/>
          <w:lang w:val="it-IT"/>
        </w:rPr>
        <w:t>o</w:t>
      </w:r>
      <w:r w:rsidRPr="00DD043C">
        <w:rPr>
          <w:b/>
          <w:sz w:val="14"/>
          <w:szCs w:val="14"/>
          <w:lang w:val="it-IT"/>
        </w:rPr>
        <w:t>me</w:t>
      </w:r>
      <w:r w:rsidR="005126A4" w:rsidRPr="00DD043C">
        <w:rPr>
          <w:b/>
          <w:sz w:val="14"/>
          <w:szCs w:val="14"/>
          <w:lang w:val="it-IT"/>
        </w:rPr>
        <w:t xml:space="preserve"> e recapito del titolare del trattamento e del responsabile della protezione die dati</w:t>
      </w:r>
    </w:p>
    <w:tbl>
      <w:tblPr>
        <w:tblStyle w:val="Tabellenraster"/>
        <w:tblW w:w="510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1"/>
      </w:tblGrid>
      <w:tr w:rsidR="00347592" w:rsidRPr="006C722F" w14:paraId="41B9F401" w14:textId="77777777" w:rsidTr="00E3686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967C9E4" w14:textId="2A99D722" w:rsidR="00347592" w:rsidRPr="00DD043C" w:rsidRDefault="00347592" w:rsidP="00347592">
            <w:pPr>
              <w:rPr>
                <w:sz w:val="14"/>
                <w:szCs w:val="14"/>
              </w:rPr>
            </w:pPr>
            <w:proofErr w:type="spellStart"/>
            <w:r w:rsidRPr="00DD043C">
              <w:rPr>
                <w:sz w:val="14"/>
                <w:szCs w:val="14"/>
              </w:rPr>
              <w:t>Titolare</w:t>
            </w:r>
            <w:proofErr w:type="spellEnd"/>
            <w:r w:rsidR="00E36862">
              <w:rPr>
                <w:sz w:val="14"/>
                <w:szCs w:val="14"/>
              </w:rPr>
              <w:t xml:space="preserve"> </w:t>
            </w:r>
            <w:proofErr w:type="spellStart"/>
            <w:r w:rsidR="00E36862">
              <w:rPr>
                <w:sz w:val="14"/>
                <w:szCs w:val="14"/>
              </w:rPr>
              <w:t>dei</w:t>
            </w:r>
            <w:proofErr w:type="spellEnd"/>
            <w:r w:rsidR="00E36862">
              <w:rPr>
                <w:sz w:val="14"/>
                <w:szCs w:val="14"/>
              </w:rPr>
              <w:t xml:space="preserve"> </w:t>
            </w:r>
            <w:proofErr w:type="spellStart"/>
            <w:r w:rsidR="00E36862">
              <w:rPr>
                <w:sz w:val="14"/>
                <w:szCs w:val="14"/>
              </w:rPr>
              <w:t>dati</w:t>
            </w:r>
            <w:proofErr w:type="spellEnd"/>
            <w:r w:rsidR="00E36862">
              <w:rPr>
                <w:sz w:val="14"/>
                <w:szCs w:val="14"/>
              </w:rPr>
              <w:t xml:space="preserve"> </w:t>
            </w:r>
            <w:proofErr w:type="spellStart"/>
            <w:r w:rsidR="00E36862">
              <w:rPr>
                <w:sz w:val="14"/>
                <w:szCs w:val="14"/>
              </w:rPr>
              <w:t>personali</w:t>
            </w:r>
            <w:proofErr w:type="spellEnd"/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409BC15" w14:textId="0786398F" w:rsidR="00347592" w:rsidRPr="006C722F" w:rsidRDefault="006C722F" w:rsidP="00347592">
            <w:pPr>
              <w:jc w:val="both"/>
              <w:rPr>
                <w:sz w:val="14"/>
                <w:szCs w:val="14"/>
                <w:highlight w:val="yellow"/>
                <w:lang w:val="it-IT"/>
              </w:rPr>
            </w:pPr>
            <w:r w:rsidRPr="006C722F">
              <w:rPr>
                <w:sz w:val="14"/>
                <w:szCs w:val="14"/>
                <w:highlight w:val="yellow"/>
                <w:lang w:val="it-IT"/>
              </w:rPr>
              <w:t>Dott. NOME COGNOME</w:t>
            </w:r>
          </w:p>
          <w:p w14:paraId="14814913" w14:textId="52B93EAA" w:rsidR="00347592" w:rsidRPr="006C722F" w:rsidRDefault="006C722F" w:rsidP="00347592">
            <w:pPr>
              <w:jc w:val="both"/>
              <w:rPr>
                <w:sz w:val="14"/>
                <w:szCs w:val="14"/>
                <w:highlight w:val="yellow"/>
                <w:lang w:val="it-IT"/>
              </w:rPr>
            </w:pPr>
            <w:r w:rsidRPr="006C722F">
              <w:rPr>
                <w:sz w:val="14"/>
                <w:szCs w:val="14"/>
                <w:highlight w:val="yellow"/>
                <w:lang w:val="it-IT"/>
              </w:rPr>
              <w:t>INDIRIZZO</w:t>
            </w:r>
          </w:p>
          <w:p w14:paraId="7DB91DD2" w14:textId="0C4A7C22" w:rsidR="00347592" w:rsidRPr="006C722F" w:rsidRDefault="006C722F" w:rsidP="00347592">
            <w:pPr>
              <w:jc w:val="both"/>
              <w:rPr>
                <w:sz w:val="14"/>
                <w:szCs w:val="14"/>
                <w:highlight w:val="yellow"/>
                <w:lang w:val="it-IT"/>
              </w:rPr>
            </w:pPr>
            <w:r w:rsidRPr="006C722F">
              <w:rPr>
                <w:sz w:val="14"/>
                <w:szCs w:val="14"/>
                <w:highlight w:val="yellow"/>
                <w:lang w:val="it-IT"/>
              </w:rPr>
              <w:t>CAP LUOGO</w:t>
            </w:r>
          </w:p>
        </w:tc>
      </w:tr>
      <w:tr w:rsidR="00347592" w:rsidRPr="00DD043C" w14:paraId="2478B4A8" w14:textId="77777777" w:rsidTr="00E3686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8BE1A59" w14:textId="77777777" w:rsidR="00347592" w:rsidRPr="00DD043C" w:rsidRDefault="00347592" w:rsidP="00347592">
            <w:pPr>
              <w:rPr>
                <w:sz w:val="14"/>
                <w:szCs w:val="14"/>
                <w:lang w:val="it-IT"/>
              </w:rPr>
            </w:pPr>
            <w:r w:rsidRPr="00DD043C">
              <w:rPr>
                <w:sz w:val="14"/>
                <w:szCs w:val="14"/>
                <w:lang w:val="it-IT"/>
              </w:rPr>
              <w:t>Telefono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005AADC" w14:textId="07DDAD99" w:rsidR="00347592" w:rsidRPr="006C722F" w:rsidRDefault="006C722F" w:rsidP="00347592">
            <w:pPr>
              <w:jc w:val="both"/>
              <w:rPr>
                <w:sz w:val="14"/>
                <w:szCs w:val="14"/>
                <w:highlight w:val="yellow"/>
                <w:lang w:val="en-GB"/>
              </w:rPr>
            </w:pPr>
            <w:r w:rsidRPr="006C722F">
              <w:rPr>
                <w:sz w:val="14"/>
                <w:szCs w:val="14"/>
                <w:highlight w:val="yellow"/>
                <w:lang w:val="de-AT"/>
              </w:rPr>
              <w:t>RECAPITO TELEFONICO</w:t>
            </w:r>
          </w:p>
        </w:tc>
      </w:tr>
      <w:tr w:rsidR="00C21678" w:rsidRPr="00DD043C" w14:paraId="321BD335" w14:textId="77777777" w:rsidTr="00E3686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5B758E3" w14:textId="77777777" w:rsidR="00C21678" w:rsidRPr="00DD043C" w:rsidRDefault="00C21678" w:rsidP="008C2B56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5D9DDB9" w14:textId="77777777" w:rsidR="00C21678" w:rsidRPr="00DD043C" w:rsidRDefault="00C21678" w:rsidP="008C2B56">
            <w:pPr>
              <w:rPr>
                <w:sz w:val="14"/>
                <w:szCs w:val="14"/>
                <w:highlight w:val="yellow"/>
                <w:lang w:val="en-GB"/>
              </w:rPr>
            </w:pPr>
          </w:p>
        </w:tc>
      </w:tr>
    </w:tbl>
    <w:p w14:paraId="7082594A" w14:textId="77777777" w:rsidR="005126A4" w:rsidRPr="00347592" w:rsidRDefault="005126A4" w:rsidP="005126A4">
      <w:pPr>
        <w:pStyle w:val="Listenabsatz"/>
        <w:numPr>
          <w:ilvl w:val="0"/>
          <w:numId w:val="14"/>
        </w:numPr>
        <w:spacing w:after="0"/>
        <w:rPr>
          <w:b/>
          <w:sz w:val="14"/>
          <w:szCs w:val="14"/>
          <w:lang w:val="it-IT"/>
        </w:rPr>
      </w:pPr>
      <w:r w:rsidRPr="00347592">
        <w:rPr>
          <w:b/>
          <w:sz w:val="14"/>
          <w:szCs w:val="14"/>
          <w:lang w:val="it-IT"/>
        </w:rPr>
        <w:t>raccolta e conservazione dei dati personali, nonché tipo e finalità del loro trattamento</w:t>
      </w:r>
    </w:p>
    <w:p w14:paraId="53A85F32" w14:textId="77777777" w:rsidR="00932DCA" w:rsidRPr="00347592" w:rsidRDefault="005126A4" w:rsidP="008A76DB">
      <w:pPr>
        <w:spacing w:after="0"/>
        <w:rPr>
          <w:sz w:val="14"/>
          <w:szCs w:val="14"/>
          <w:lang w:val="it-IT"/>
        </w:rPr>
      </w:pPr>
      <w:r w:rsidRPr="00347592">
        <w:rPr>
          <w:sz w:val="14"/>
          <w:szCs w:val="14"/>
          <w:lang w:val="it-IT"/>
        </w:rPr>
        <w:t>Le seguenti dati personali sono trattati</w:t>
      </w:r>
      <w:r w:rsidR="00BA3F46" w:rsidRPr="00347592">
        <w:rPr>
          <w:sz w:val="14"/>
          <w:szCs w:val="14"/>
          <w:lang w:val="it-IT"/>
        </w:rPr>
        <w:t>:</w:t>
      </w:r>
    </w:p>
    <w:p w14:paraId="7D58EFFB" w14:textId="77777777" w:rsidR="008C2B56" w:rsidRPr="00347592" w:rsidRDefault="00C21678" w:rsidP="00D703D3">
      <w:pPr>
        <w:pStyle w:val="Listenabsatz"/>
        <w:numPr>
          <w:ilvl w:val="0"/>
          <w:numId w:val="9"/>
        </w:numPr>
        <w:spacing w:after="0"/>
        <w:rPr>
          <w:sz w:val="14"/>
          <w:szCs w:val="14"/>
          <w:lang w:val="it-IT"/>
        </w:rPr>
      </w:pPr>
      <w:r w:rsidRPr="00347592">
        <w:rPr>
          <w:sz w:val="14"/>
          <w:szCs w:val="14"/>
          <w:lang w:val="it-IT"/>
        </w:rPr>
        <w:t>dati anagrafici (</w:t>
      </w:r>
      <w:r w:rsidR="008137A0" w:rsidRPr="00347592">
        <w:rPr>
          <w:sz w:val="14"/>
          <w:szCs w:val="14"/>
          <w:lang w:val="it-IT"/>
        </w:rPr>
        <w:t>ditta o denominazione, numero di telefono e indirizzo email comune</w:t>
      </w:r>
      <w:r w:rsidRPr="00347592">
        <w:rPr>
          <w:sz w:val="14"/>
          <w:szCs w:val="14"/>
          <w:lang w:val="it-IT"/>
        </w:rPr>
        <w:t>)</w:t>
      </w:r>
      <w:r w:rsidR="009106AA" w:rsidRPr="00347592">
        <w:rPr>
          <w:sz w:val="14"/>
          <w:szCs w:val="14"/>
          <w:lang w:val="it-IT"/>
        </w:rPr>
        <w:t xml:space="preserve"> per </w:t>
      </w:r>
      <w:r w:rsidR="008137A0" w:rsidRPr="00347592">
        <w:rPr>
          <w:sz w:val="14"/>
          <w:szCs w:val="14"/>
          <w:lang w:val="it-IT"/>
        </w:rPr>
        <w:t xml:space="preserve">facilitare la comunicazione reciproca </w:t>
      </w:r>
      <w:r w:rsidR="009106AA" w:rsidRPr="00347592">
        <w:rPr>
          <w:sz w:val="14"/>
          <w:szCs w:val="14"/>
          <w:lang w:val="it-IT"/>
        </w:rPr>
        <w:t xml:space="preserve">ai sensi dell’art. 6, c. 1, </w:t>
      </w:r>
      <w:proofErr w:type="spellStart"/>
      <w:r w:rsidR="009106AA" w:rsidRPr="00347592">
        <w:rPr>
          <w:sz w:val="14"/>
          <w:szCs w:val="14"/>
          <w:lang w:val="it-IT"/>
        </w:rPr>
        <w:t>lit</w:t>
      </w:r>
      <w:proofErr w:type="spellEnd"/>
      <w:r w:rsidR="009106AA" w:rsidRPr="00347592">
        <w:rPr>
          <w:sz w:val="14"/>
          <w:szCs w:val="14"/>
          <w:lang w:val="it-IT"/>
        </w:rPr>
        <w:t xml:space="preserve">. </w:t>
      </w:r>
      <w:r w:rsidR="008137A0" w:rsidRPr="00347592">
        <w:rPr>
          <w:sz w:val="14"/>
          <w:szCs w:val="14"/>
          <w:lang w:val="it-IT"/>
        </w:rPr>
        <w:t>f</w:t>
      </w:r>
      <w:r w:rsidR="009106AA" w:rsidRPr="00347592">
        <w:rPr>
          <w:sz w:val="14"/>
          <w:szCs w:val="14"/>
          <w:lang w:val="it-IT"/>
        </w:rPr>
        <w:t>, reg. 679/2016/UE</w:t>
      </w:r>
    </w:p>
    <w:p w14:paraId="57FB62D3" w14:textId="77777777" w:rsidR="008137A0" w:rsidRPr="00347592" w:rsidRDefault="00C21678" w:rsidP="008137A0">
      <w:pPr>
        <w:pStyle w:val="Listenabsatz"/>
        <w:numPr>
          <w:ilvl w:val="0"/>
          <w:numId w:val="9"/>
        </w:numPr>
        <w:spacing w:after="0"/>
        <w:rPr>
          <w:sz w:val="14"/>
          <w:szCs w:val="14"/>
          <w:lang w:val="it-IT"/>
        </w:rPr>
      </w:pPr>
      <w:r w:rsidRPr="00347592">
        <w:rPr>
          <w:sz w:val="14"/>
          <w:szCs w:val="14"/>
          <w:lang w:val="it-IT"/>
        </w:rPr>
        <w:t>dati</w:t>
      </w:r>
      <w:r w:rsidR="008137A0" w:rsidRPr="00347592">
        <w:rPr>
          <w:sz w:val="14"/>
          <w:szCs w:val="14"/>
          <w:lang w:val="it-IT"/>
        </w:rPr>
        <w:t xml:space="preserve"> di contatto della persona di riferimento all’interno della Sua azienda (nome e cognome, numero di telefono e indirizzo email specifici) per facilitare la comunicazione reciproca ai sensi dell’art. 6, c. 1, </w:t>
      </w:r>
      <w:proofErr w:type="spellStart"/>
      <w:r w:rsidR="008137A0" w:rsidRPr="00347592">
        <w:rPr>
          <w:sz w:val="14"/>
          <w:szCs w:val="14"/>
          <w:lang w:val="it-IT"/>
        </w:rPr>
        <w:t>lit</w:t>
      </w:r>
      <w:proofErr w:type="spellEnd"/>
      <w:r w:rsidR="008137A0" w:rsidRPr="00347592">
        <w:rPr>
          <w:sz w:val="14"/>
          <w:szCs w:val="14"/>
          <w:lang w:val="it-IT"/>
        </w:rPr>
        <w:t>. f, reg. 679/2016/UE</w:t>
      </w:r>
    </w:p>
    <w:p w14:paraId="620B0F31" w14:textId="77777777" w:rsidR="008137A0" w:rsidRPr="00347592" w:rsidRDefault="008137A0" w:rsidP="008137A0">
      <w:pPr>
        <w:pStyle w:val="Listenabsatz"/>
        <w:numPr>
          <w:ilvl w:val="0"/>
          <w:numId w:val="9"/>
        </w:numPr>
        <w:spacing w:after="0"/>
        <w:rPr>
          <w:sz w:val="14"/>
          <w:szCs w:val="14"/>
          <w:lang w:val="it-IT"/>
        </w:rPr>
      </w:pPr>
      <w:r w:rsidRPr="00347592">
        <w:rPr>
          <w:sz w:val="14"/>
          <w:szCs w:val="14"/>
          <w:lang w:val="it-IT"/>
        </w:rPr>
        <w:t xml:space="preserve">dati bancari per adempiere agli obblighi derivanti dal rapporto contrattuale ai sensi dell’art. 6, c. 1, </w:t>
      </w:r>
      <w:proofErr w:type="spellStart"/>
      <w:r w:rsidRPr="00347592">
        <w:rPr>
          <w:sz w:val="14"/>
          <w:szCs w:val="14"/>
          <w:lang w:val="it-IT"/>
        </w:rPr>
        <w:t>lit</w:t>
      </w:r>
      <w:proofErr w:type="spellEnd"/>
      <w:r w:rsidRPr="00347592">
        <w:rPr>
          <w:sz w:val="14"/>
          <w:szCs w:val="14"/>
          <w:lang w:val="it-IT"/>
        </w:rPr>
        <w:t>. b, reg. 679/2016/UE</w:t>
      </w:r>
    </w:p>
    <w:p w14:paraId="5D52C322" w14:textId="77777777" w:rsidR="00C21678" w:rsidRPr="00347592" w:rsidRDefault="00C21678" w:rsidP="008A76DB">
      <w:pPr>
        <w:spacing w:after="0"/>
        <w:rPr>
          <w:sz w:val="14"/>
          <w:szCs w:val="14"/>
          <w:lang w:val="it-IT"/>
        </w:rPr>
      </w:pPr>
    </w:p>
    <w:p w14:paraId="4B14E49D" w14:textId="77777777" w:rsidR="009106AA" w:rsidRPr="00347592" w:rsidRDefault="009106AA" w:rsidP="009106AA">
      <w:pPr>
        <w:spacing w:after="0"/>
        <w:rPr>
          <w:sz w:val="14"/>
          <w:szCs w:val="14"/>
          <w:lang w:val="it-IT"/>
        </w:rPr>
      </w:pPr>
      <w:r w:rsidRPr="00347592">
        <w:rPr>
          <w:sz w:val="14"/>
          <w:szCs w:val="14"/>
          <w:lang w:val="it-IT"/>
        </w:rPr>
        <w:t>Il trasferimento dei dati avviene solo per adempiere a obblighi legali (art. 6 c. 1 let. c) o contrattuali (art. 6 c. 1 let. B). I Suoi dati personali non saranno trasmessi a terzi per scopi diversi da quelli sopra elencati.</w:t>
      </w:r>
    </w:p>
    <w:p w14:paraId="7B933F23" w14:textId="77777777" w:rsidR="009106AA" w:rsidRPr="00347592" w:rsidRDefault="009106AA" w:rsidP="009106AA">
      <w:pPr>
        <w:spacing w:after="0"/>
        <w:rPr>
          <w:sz w:val="14"/>
          <w:szCs w:val="14"/>
          <w:lang w:val="it-IT"/>
        </w:rPr>
      </w:pPr>
      <w:r w:rsidRPr="00347592">
        <w:rPr>
          <w:sz w:val="14"/>
          <w:szCs w:val="14"/>
          <w:lang w:val="it-IT"/>
        </w:rPr>
        <w:t>I Suoi dati potranno essere comunicati alle seguenti organizzazioni:</w:t>
      </w:r>
    </w:p>
    <w:p w14:paraId="5AEA1554" w14:textId="77777777" w:rsidR="009106AA" w:rsidRPr="00347592" w:rsidRDefault="008137A0" w:rsidP="009106AA">
      <w:pPr>
        <w:pStyle w:val="Listenabsatz"/>
        <w:numPr>
          <w:ilvl w:val="0"/>
          <w:numId w:val="15"/>
        </w:numPr>
        <w:spacing w:after="0"/>
        <w:rPr>
          <w:sz w:val="14"/>
          <w:szCs w:val="14"/>
          <w:lang w:val="it-IT"/>
        </w:rPr>
      </w:pPr>
      <w:r w:rsidRPr="00347592">
        <w:rPr>
          <w:sz w:val="14"/>
          <w:szCs w:val="14"/>
          <w:lang w:val="it-IT"/>
        </w:rPr>
        <w:t>dottore commercialista incaricato a eseguire la contabilità</w:t>
      </w:r>
    </w:p>
    <w:p w14:paraId="61411BD8" w14:textId="77777777" w:rsidR="009106AA" w:rsidRPr="00347592" w:rsidRDefault="009106AA" w:rsidP="009106AA">
      <w:pPr>
        <w:spacing w:after="0"/>
        <w:rPr>
          <w:sz w:val="14"/>
          <w:szCs w:val="14"/>
          <w:lang w:val="it-IT"/>
        </w:rPr>
      </w:pPr>
      <w:r w:rsidRPr="00347592">
        <w:rPr>
          <w:sz w:val="14"/>
          <w:szCs w:val="14"/>
          <w:lang w:val="it-IT"/>
        </w:rPr>
        <w:t xml:space="preserve">Una trasmissione per fini diversi da quelli summenzionati è esclusa. </w:t>
      </w:r>
    </w:p>
    <w:p w14:paraId="19D60FA1" w14:textId="77777777" w:rsidR="00C21678" w:rsidRPr="00347592" w:rsidRDefault="00C21678" w:rsidP="008A76DB">
      <w:pPr>
        <w:spacing w:after="0"/>
        <w:rPr>
          <w:sz w:val="14"/>
          <w:szCs w:val="14"/>
          <w:lang w:val="it-IT"/>
        </w:rPr>
      </w:pPr>
    </w:p>
    <w:p w14:paraId="44224504" w14:textId="77777777" w:rsidR="00BA3F46" w:rsidRPr="00347592" w:rsidRDefault="00DB076F" w:rsidP="005126A4">
      <w:pPr>
        <w:pStyle w:val="Listenabsatz"/>
        <w:numPr>
          <w:ilvl w:val="0"/>
          <w:numId w:val="14"/>
        </w:numPr>
        <w:spacing w:after="0"/>
        <w:rPr>
          <w:b/>
          <w:sz w:val="14"/>
          <w:szCs w:val="14"/>
          <w:lang w:val="it-IT"/>
        </w:rPr>
      </w:pPr>
      <w:r w:rsidRPr="00347592">
        <w:rPr>
          <w:b/>
          <w:sz w:val="14"/>
          <w:szCs w:val="14"/>
          <w:lang w:val="it-IT"/>
        </w:rPr>
        <w:t>Trasmissione a terzi</w:t>
      </w:r>
    </w:p>
    <w:p w14:paraId="71BE86C3" w14:textId="77777777" w:rsidR="009106AA" w:rsidRPr="009106AA" w:rsidRDefault="009106AA" w:rsidP="009106AA">
      <w:pPr>
        <w:spacing w:after="0"/>
        <w:rPr>
          <w:sz w:val="14"/>
          <w:szCs w:val="14"/>
          <w:lang w:val="it-IT"/>
        </w:rPr>
      </w:pPr>
      <w:r w:rsidRPr="00347592">
        <w:rPr>
          <w:sz w:val="14"/>
          <w:szCs w:val="14"/>
          <w:lang w:val="it-IT"/>
        </w:rPr>
        <w:t xml:space="preserve">I dati personali da noi raccolti vengono archiviati fino alla scadenza del termine legale di conservazione e successivamente cancellati, a meno che non sussistano altri obblighi di archiviazione, </w:t>
      </w:r>
      <w:r w:rsidR="008137A0" w:rsidRPr="00347592">
        <w:rPr>
          <w:sz w:val="14"/>
          <w:szCs w:val="14"/>
          <w:lang w:val="it-IT"/>
        </w:rPr>
        <w:t>previsto</w:t>
      </w:r>
      <w:r w:rsidRPr="00347592">
        <w:rPr>
          <w:sz w:val="14"/>
          <w:szCs w:val="14"/>
          <w:lang w:val="it-IT"/>
        </w:rPr>
        <w:t xml:space="preserve"> dal diritto tribu</w:t>
      </w:r>
      <w:r w:rsidR="008137A0" w:rsidRPr="00347592">
        <w:rPr>
          <w:sz w:val="14"/>
          <w:szCs w:val="14"/>
          <w:lang w:val="it-IT"/>
        </w:rPr>
        <w:t>t</w:t>
      </w:r>
      <w:r w:rsidRPr="00347592">
        <w:rPr>
          <w:sz w:val="14"/>
          <w:szCs w:val="14"/>
          <w:lang w:val="it-IT"/>
        </w:rPr>
        <w:t>a</w:t>
      </w:r>
      <w:r w:rsidR="008137A0" w:rsidRPr="00347592">
        <w:rPr>
          <w:sz w:val="14"/>
          <w:szCs w:val="14"/>
          <w:lang w:val="it-IT"/>
        </w:rPr>
        <w:t>r</w:t>
      </w:r>
      <w:r w:rsidRPr="00347592">
        <w:rPr>
          <w:sz w:val="14"/>
          <w:szCs w:val="14"/>
          <w:lang w:val="it-IT"/>
        </w:rPr>
        <w:t>io, dal diritto di lavoro o dal diritto civile, per un periodo più lungo ai sensi dell'art. 6 c. 1 let. c GDPR.</w:t>
      </w:r>
    </w:p>
    <w:p w14:paraId="3544DEA7" w14:textId="77777777" w:rsidR="00C21678" w:rsidRPr="009106AA" w:rsidRDefault="00C21678" w:rsidP="00C21678">
      <w:pPr>
        <w:spacing w:after="0"/>
        <w:rPr>
          <w:sz w:val="14"/>
          <w:szCs w:val="14"/>
          <w:lang w:val="it-IT"/>
        </w:rPr>
      </w:pPr>
    </w:p>
    <w:p w14:paraId="2E1E713B" w14:textId="77777777" w:rsidR="00DB076F" w:rsidRPr="00DD043C" w:rsidRDefault="00DB076F" w:rsidP="00DB076F">
      <w:pPr>
        <w:pStyle w:val="Listenabsatz"/>
        <w:numPr>
          <w:ilvl w:val="0"/>
          <w:numId w:val="14"/>
        </w:numPr>
        <w:spacing w:after="0"/>
        <w:rPr>
          <w:b/>
          <w:sz w:val="14"/>
          <w:szCs w:val="14"/>
          <w:lang w:val="it-IT"/>
        </w:rPr>
      </w:pPr>
      <w:r w:rsidRPr="00DD043C">
        <w:rPr>
          <w:b/>
          <w:sz w:val="14"/>
          <w:szCs w:val="14"/>
          <w:lang w:val="it-IT"/>
        </w:rPr>
        <w:t xml:space="preserve">Diritti degli interessati </w:t>
      </w:r>
      <w:bookmarkStart w:id="0" w:name="_Hlk513016793"/>
    </w:p>
    <w:p w14:paraId="60EA9FA0" w14:textId="77777777" w:rsidR="00BA3F46" w:rsidRPr="00DD043C" w:rsidRDefault="00DB076F" w:rsidP="006F4B23">
      <w:pPr>
        <w:pStyle w:val="Listenabsatz"/>
        <w:numPr>
          <w:ilvl w:val="0"/>
          <w:numId w:val="13"/>
        </w:numPr>
        <w:spacing w:after="0"/>
        <w:rPr>
          <w:sz w:val="14"/>
          <w:szCs w:val="14"/>
          <w:lang w:val="it-IT"/>
        </w:rPr>
      </w:pPr>
      <w:r w:rsidRPr="00DD043C">
        <w:rPr>
          <w:sz w:val="14"/>
          <w:szCs w:val="14"/>
          <w:lang w:val="it-IT"/>
        </w:rPr>
        <w:t>Ai sensi dell‘a</w:t>
      </w:r>
      <w:r w:rsidR="00BA3F46" w:rsidRPr="00DD043C">
        <w:rPr>
          <w:sz w:val="14"/>
          <w:szCs w:val="14"/>
          <w:lang w:val="it-IT"/>
        </w:rPr>
        <w:t xml:space="preserve">rt. 7 </w:t>
      </w:r>
      <w:r w:rsidRPr="00DD043C">
        <w:rPr>
          <w:sz w:val="14"/>
          <w:szCs w:val="14"/>
          <w:lang w:val="it-IT"/>
        </w:rPr>
        <w:t>c</w:t>
      </w:r>
      <w:r w:rsidR="00BA3F46" w:rsidRPr="00DD043C">
        <w:rPr>
          <w:sz w:val="14"/>
          <w:szCs w:val="14"/>
          <w:lang w:val="it-IT"/>
        </w:rPr>
        <w:t xml:space="preserve">. 3 </w:t>
      </w:r>
      <w:bookmarkEnd w:id="0"/>
      <w:r w:rsidRPr="00DD043C">
        <w:rPr>
          <w:sz w:val="14"/>
          <w:szCs w:val="14"/>
          <w:lang w:val="it-IT"/>
        </w:rPr>
        <w:t>GDPR Lei ha diritto di revocare in ogni momento il Suo consenso al trattamento dei Suoi dati</w:t>
      </w:r>
      <w:r w:rsidR="00BA3F46" w:rsidRPr="00DD043C">
        <w:rPr>
          <w:sz w:val="14"/>
          <w:szCs w:val="14"/>
          <w:lang w:val="it-IT"/>
        </w:rPr>
        <w:t>.</w:t>
      </w:r>
      <w:r w:rsidRPr="00DD043C">
        <w:rPr>
          <w:sz w:val="14"/>
          <w:szCs w:val="14"/>
          <w:lang w:val="it-IT"/>
        </w:rPr>
        <w:t xml:space="preserve"> Di conseguenza, a partire dal momento della revoca, non possiamo più trattare i Suoi dati</w:t>
      </w:r>
      <w:r w:rsidR="00BA3F46" w:rsidRPr="00DD043C">
        <w:rPr>
          <w:sz w:val="14"/>
          <w:szCs w:val="14"/>
          <w:lang w:val="it-IT"/>
        </w:rPr>
        <w:t>;</w:t>
      </w:r>
    </w:p>
    <w:p w14:paraId="23FAA9FF" w14:textId="77777777" w:rsidR="00BA3F46" w:rsidRPr="00DD043C" w:rsidRDefault="00DB076F" w:rsidP="00880371">
      <w:pPr>
        <w:pStyle w:val="Listenabsatz"/>
        <w:numPr>
          <w:ilvl w:val="0"/>
          <w:numId w:val="13"/>
        </w:numPr>
        <w:spacing w:after="0"/>
        <w:rPr>
          <w:sz w:val="14"/>
          <w:szCs w:val="14"/>
          <w:lang w:val="it-IT"/>
        </w:rPr>
      </w:pPr>
      <w:r w:rsidRPr="00DD043C">
        <w:rPr>
          <w:sz w:val="14"/>
          <w:szCs w:val="14"/>
          <w:lang w:val="it-IT"/>
        </w:rPr>
        <w:t>Ai sensi dell‘a</w:t>
      </w:r>
      <w:r w:rsidR="00BA3F46" w:rsidRPr="00DD043C">
        <w:rPr>
          <w:sz w:val="14"/>
          <w:szCs w:val="14"/>
          <w:lang w:val="it-IT"/>
        </w:rPr>
        <w:t xml:space="preserve">rt. 15 </w:t>
      </w:r>
      <w:r w:rsidRPr="00DD043C">
        <w:rPr>
          <w:sz w:val="14"/>
          <w:szCs w:val="14"/>
          <w:lang w:val="it-IT"/>
        </w:rPr>
        <w:t>GDPRS Lei ha il diritto di ottenere la conferma che sia o meno in corso trattamenti di dati personali che Le riguardano</w:t>
      </w:r>
      <w:r w:rsidR="008A76DB" w:rsidRPr="00DD043C">
        <w:rPr>
          <w:sz w:val="14"/>
          <w:szCs w:val="14"/>
          <w:lang w:val="it-IT"/>
        </w:rPr>
        <w:t>.</w:t>
      </w:r>
      <w:r w:rsidRPr="00DD043C">
        <w:rPr>
          <w:sz w:val="14"/>
          <w:szCs w:val="14"/>
          <w:lang w:val="it-IT"/>
        </w:rPr>
        <w:t xml:space="preserve"> In particolare Lei ha il diritto </w:t>
      </w:r>
      <w:proofErr w:type="spellStart"/>
      <w:r w:rsidRPr="00DD043C">
        <w:rPr>
          <w:sz w:val="14"/>
          <w:szCs w:val="14"/>
          <w:lang w:val="it-IT"/>
        </w:rPr>
        <w:t>si</w:t>
      </w:r>
      <w:proofErr w:type="spellEnd"/>
      <w:r w:rsidRPr="00DD043C">
        <w:rPr>
          <w:sz w:val="14"/>
          <w:szCs w:val="14"/>
          <w:lang w:val="it-IT"/>
        </w:rPr>
        <w:t xml:space="preserve"> sapere le finalità del trattamento, le </w:t>
      </w:r>
      <w:r w:rsidR="00975034" w:rsidRPr="00DD043C">
        <w:rPr>
          <w:sz w:val="14"/>
          <w:szCs w:val="14"/>
          <w:lang w:val="it-IT"/>
        </w:rPr>
        <w:t>categorie</w:t>
      </w:r>
      <w:r w:rsidRPr="00DD043C">
        <w:rPr>
          <w:sz w:val="14"/>
          <w:szCs w:val="14"/>
          <w:lang w:val="it-IT"/>
        </w:rPr>
        <w:t xml:space="preserve"> di dati personali trattati, le categorie di destinatari cui i Suoi dati sono o possono essere comunicati, il termine di conservazione, il diritto di rettifica, di cancellazione, di limitazione del </w:t>
      </w:r>
      <w:r w:rsidR="00975034" w:rsidRPr="00DD043C">
        <w:rPr>
          <w:sz w:val="14"/>
          <w:szCs w:val="14"/>
          <w:lang w:val="it-IT"/>
        </w:rPr>
        <w:t>trattamento</w:t>
      </w:r>
      <w:r w:rsidRPr="00DD043C">
        <w:rPr>
          <w:sz w:val="14"/>
          <w:szCs w:val="14"/>
          <w:lang w:val="it-IT"/>
        </w:rPr>
        <w:t xml:space="preserve"> e revoca, il diritto di proporre reclamo contro il trattamento, la provenienza die dati, se raccolti presso terzi, nonché sull’esistenza o meno di processi decisionali automatizzati, compreso il profiling e di fornire, se del caso, informazioni dettagliate;</w:t>
      </w:r>
    </w:p>
    <w:p w14:paraId="6258728D" w14:textId="77777777" w:rsidR="00BA3F46" w:rsidRPr="00DD043C" w:rsidRDefault="00DB076F" w:rsidP="008A76DB">
      <w:pPr>
        <w:pStyle w:val="Listenabsatz"/>
        <w:numPr>
          <w:ilvl w:val="0"/>
          <w:numId w:val="13"/>
        </w:numPr>
        <w:spacing w:after="0"/>
        <w:rPr>
          <w:sz w:val="14"/>
          <w:szCs w:val="14"/>
          <w:lang w:val="it-IT"/>
        </w:rPr>
      </w:pPr>
      <w:r w:rsidRPr="00DD043C">
        <w:rPr>
          <w:sz w:val="14"/>
          <w:szCs w:val="14"/>
          <w:lang w:val="it-IT"/>
        </w:rPr>
        <w:t>Ai sensi dell‘a</w:t>
      </w:r>
      <w:r w:rsidR="00BA3F46" w:rsidRPr="00DD043C">
        <w:rPr>
          <w:sz w:val="14"/>
          <w:szCs w:val="14"/>
          <w:lang w:val="it-IT"/>
        </w:rPr>
        <w:t xml:space="preserve">rt. 16 </w:t>
      </w:r>
      <w:r w:rsidRPr="00DD043C">
        <w:rPr>
          <w:sz w:val="14"/>
          <w:szCs w:val="14"/>
          <w:lang w:val="it-IT"/>
        </w:rPr>
        <w:t xml:space="preserve">GDPR </w:t>
      </w:r>
      <w:r w:rsidR="004B72AD" w:rsidRPr="00DD043C">
        <w:rPr>
          <w:sz w:val="14"/>
          <w:szCs w:val="14"/>
          <w:lang w:val="it-IT"/>
        </w:rPr>
        <w:t>Lei ha il</w:t>
      </w:r>
      <w:r w:rsidRPr="00DD043C">
        <w:rPr>
          <w:sz w:val="14"/>
          <w:szCs w:val="14"/>
          <w:lang w:val="it-IT"/>
        </w:rPr>
        <w:t xml:space="preserve"> diritto alla rettifica </w:t>
      </w:r>
      <w:r w:rsidR="004B72AD" w:rsidRPr="00DD043C">
        <w:rPr>
          <w:sz w:val="14"/>
          <w:szCs w:val="14"/>
          <w:lang w:val="it-IT"/>
        </w:rPr>
        <w:t>immediata o al completamento immediato dei dati trattati</w:t>
      </w:r>
      <w:r w:rsidR="00BA3F46" w:rsidRPr="00DD043C">
        <w:rPr>
          <w:sz w:val="14"/>
          <w:szCs w:val="14"/>
          <w:lang w:val="it-IT"/>
        </w:rPr>
        <w:t>;</w:t>
      </w:r>
    </w:p>
    <w:p w14:paraId="762F8008" w14:textId="77777777" w:rsidR="00BA3F46" w:rsidRPr="00DD043C" w:rsidRDefault="004B72AD" w:rsidP="008A76DB">
      <w:pPr>
        <w:pStyle w:val="Listenabsatz"/>
        <w:numPr>
          <w:ilvl w:val="0"/>
          <w:numId w:val="13"/>
        </w:numPr>
        <w:spacing w:after="0"/>
        <w:rPr>
          <w:sz w:val="14"/>
          <w:szCs w:val="14"/>
          <w:lang w:val="it-IT"/>
        </w:rPr>
      </w:pPr>
      <w:r w:rsidRPr="00DD043C">
        <w:rPr>
          <w:sz w:val="14"/>
          <w:szCs w:val="14"/>
          <w:lang w:val="it-IT"/>
        </w:rPr>
        <w:t>Ai sensi dell‘a</w:t>
      </w:r>
      <w:r w:rsidR="00BA3F46" w:rsidRPr="00DD043C">
        <w:rPr>
          <w:sz w:val="14"/>
          <w:szCs w:val="14"/>
          <w:lang w:val="it-IT"/>
        </w:rPr>
        <w:t xml:space="preserve">rt. 17 </w:t>
      </w:r>
      <w:r w:rsidRPr="00DD043C">
        <w:rPr>
          <w:sz w:val="14"/>
          <w:szCs w:val="14"/>
          <w:lang w:val="it-IT"/>
        </w:rPr>
        <w:t xml:space="preserve">GDPR Lei ha il diritto di richiedere la cancellazione dei dati personali, nei limiti in cui il trattamento non avvenga in base al diritto alla libertà di espressione e di informazione, per l’adempimento a obblighi legali, a fini di interessi pubblici nel settore sanitario oppure per l’accertamento, l’esercizio o la difesa di un diritto in sede giudiziaria; </w:t>
      </w:r>
    </w:p>
    <w:p w14:paraId="174FB9EE" w14:textId="77777777" w:rsidR="00BA3F46" w:rsidRPr="00DD043C" w:rsidRDefault="004B72AD" w:rsidP="004B72AD">
      <w:pPr>
        <w:pStyle w:val="Listenabsatz"/>
        <w:numPr>
          <w:ilvl w:val="0"/>
          <w:numId w:val="13"/>
        </w:numPr>
        <w:spacing w:after="0"/>
        <w:rPr>
          <w:sz w:val="14"/>
          <w:szCs w:val="14"/>
          <w:lang w:val="it-IT"/>
        </w:rPr>
      </w:pPr>
      <w:r w:rsidRPr="00DD043C">
        <w:rPr>
          <w:sz w:val="14"/>
          <w:szCs w:val="14"/>
          <w:lang w:val="it-IT"/>
        </w:rPr>
        <w:t>Ai sensi dell‘a</w:t>
      </w:r>
      <w:r w:rsidR="00BA3F46" w:rsidRPr="00DD043C">
        <w:rPr>
          <w:sz w:val="14"/>
          <w:szCs w:val="14"/>
          <w:lang w:val="it-IT"/>
        </w:rPr>
        <w:t xml:space="preserve">rt. 18 </w:t>
      </w:r>
      <w:r w:rsidRPr="00DD043C">
        <w:rPr>
          <w:sz w:val="14"/>
          <w:szCs w:val="14"/>
          <w:lang w:val="it-IT"/>
        </w:rPr>
        <w:t>GDPR Lei ha il diritto di limitazione di trattamento</w:t>
      </w:r>
      <w:r w:rsidR="00BA3F46" w:rsidRPr="00DD043C">
        <w:rPr>
          <w:sz w:val="14"/>
          <w:szCs w:val="14"/>
          <w:lang w:val="it-IT"/>
        </w:rPr>
        <w:t xml:space="preserve">, </w:t>
      </w:r>
      <w:r w:rsidRPr="00DD043C">
        <w:rPr>
          <w:sz w:val="14"/>
          <w:szCs w:val="14"/>
          <w:lang w:val="it-IT"/>
        </w:rPr>
        <w:t xml:space="preserve">se lei contesta l'esattezza dei dati, se il trattamento è illecito, ma rifiuta di richiedere la loro cancellazione, il trattamento dei dati Le serve per adempiere agli obblighi derivanti da un contratto o se ha presentato un reclamo contro il trattamento ai sensi dell'art. 21 GDPR; </w:t>
      </w:r>
    </w:p>
    <w:p w14:paraId="689C9F39" w14:textId="77777777" w:rsidR="00BA3F46" w:rsidRPr="00DD043C" w:rsidRDefault="004B72AD" w:rsidP="008A76DB">
      <w:pPr>
        <w:pStyle w:val="Listenabsatz"/>
        <w:numPr>
          <w:ilvl w:val="0"/>
          <w:numId w:val="13"/>
        </w:numPr>
        <w:spacing w:after="0"/>
        <w:rPr>
          <w:sz w:val="14"/>
          <w:szCs w:val="14"/>
          <w:lang w:val="it-IT"/>
        </w:rPr>
      </w:pPr>
      <w:r w:rsidRPr="00DD043C">
        <w:rPr>
          <w:sz w:val="14"/>
          <w:szCs w:val="14"/>
          <w:lang w:val="it-IT"/>
        </w:rPr>
        <w:t>Ai sensi dell‘a</w:t>
      </w:r>
      <w:r w:rsidR="00BA3F46" w:rsidRPr="00DD043C">
        <w:rPr>
          <w:sz w:val="14"/>
          <w:szCs w:val="14"/>
          <w:lang w:val="it-IT"/>
        </w:rPr>
        <w:t xml:space="preserve">rt. 20 </w:t>
      </w:r>
      <w:r w:rsidRPr="00DD043C">
        <w:rPr>
          <w:sz w:val="14"/>
          <w:szCs w:val="14"/>
          <w:lang w:val="it-IT"/>
        </w:rPr>
        <w:t>GDPR Lei ha il diritto di ricevere in un formato strutturato, di uso comune e leggibile da dispositivo automatico i dati personali che Le riguardano e</w:t>
      </w:r>
    </w:p>
    <w:p w14:paraId="5B953DA6" w14:textId="77777777" w:rsidR="00BA3F46" w:rsidRPr="00DD043C" w:rsidRDefault="004B72AD" w:rsidP="008A76DB">
      <w:pPr>
        <w:pStyle w:val="Listenabsatz"/>
        <w:numPr>
          <w:ilvl w:val="0"/>
          <w:numId w:val="13"/>
        </w:numPr>
        <w:spacing w:after="0"/>
        <w:rPr>
          <w:sz w:val="14"/>
          <w:szCs w:val="14"/>
          <w:lang w:val="it-IT"/>
        </w:rPr>
      </w:pPr>
      <w:r w:rsidRPr="00DD043C">
        <w:rPr>
          <w:sz w:val="14"/>
          <w:szCs w:val="14"/>
          <w:lang w:val="it-IT"/>
        </w:rPr>
        <w:t>Ai sensi dell‘ar</w:t>
      </w:r>
      <w:r w:rsidR="00BA3F46" w:rsidRPr="00DD043C">
        <w:rPr>
          <w:sz w:val="14"/>
          <w:szCs w:val="14"/>
          <w:lang w:val="it-IT"/>
        </w:rPr>
        <w:t xml:space="preserve">t. 77 </w:t>
      </w:r>
      <w:r w:rsidRPr="00DD043C">
        <w:rPr>
          <w:sz w:val="14"/>
          <w:szCs w:val="14"/>
          <w:lang w:val="it-IT"/>
        </w:rPr>
        <w:t>GDPR Lei ha il diritto di proporre reclamo all’autorità di controllo.</w:t>
      </w:r>
    </w:p>
    <w:p w14:paraId="076AF162" w14:textId="77777777" w:rsidR="00BA3F46" w:rsidRPr="00DD043C" w:rsidRDefault="004B72AD" w:rsidP="005126A4">
      <w:pPr>
        <w:pStyle w:val="Listenabsatz"/>
        <w:numPr>
          <w:ilvl w:val="0"/>
          <w:numId w:val="14"/>
        </w:numPr>
        <w:spacing w:after="0"/>
        <w:rPr>
          <w:b/>
          <w:sz w:val="14"/>
          <w:szCs w:val="14"/>
          <w:lang w:val="it-IT"/>
        </w:rPr>
      </w:pPr>
      <w:r w:rsidRPr="00DD043C">
        <w:rPr>
          <w:b/>
          <w:sz w:val="14"/>
          <w:szCs w:val="14"/>
          <w:lang w:val="it-IT"/>
        </w:rPr>
        <w:t>Diritto di opposizione</w:t>
      </w:r>
    </w:p>
    <w:p w14:paraId="2CBAFB8B" w14:textId="77777777" w:rsidR="00BA3F46" w:rsidRPr="00DD043C" w:rsidRDefault="004B72AD" w:rsidP="008A76DB">
      <w:pPr>
        <w:spacing w:after="0"/>
        <w:rPr>
          <w:sz w:val="14"/>
          <w:szCs w:val="14"/>
          <w:lang w:val="it-IT"/>
        </w:rPr>
      </w:pPr>
      <w:r w:rsidRPr="00DD043C">
        <w:rPr>
          <w:sz w:val="14"/>
          <w:szCs w:val="14"/>
          <w:lang w:val="it-IT"/>
        </w:rPr>
        <w:t>Nei limiti in cui i Suoi dati non sono trattati per il perseguimento di un interesse legittimo ai sensi dell’a</w:t>
      </w:r>
      <w:r w:rsidR="00BA3F46" w:rsidRPr="00DD043C">
        <w:rPr>
          <w:sz w:val="14"/>
          <w:szCs w:val="14"/>
          <w:lang w:val="it-IT"/>
        </w:rPr>
        <w:t xml:space="preserve">rt. 6 </w:t>
      </w:r>
      <w:r w:rsidR="00975034" w:rsidRPr="00DD043C">
        <w:rPr>
          <w:sz w:val="14"/>
          <w:szCs w:val="14"/>
          <w:lang w:val="it-IT"/>
        </w:rPr>
        <w:t>c</w:t>
      </w:r>
      <w:r w:rsidR="00BA3F46" w:rsidRPr="00DD043C">
        <w:rPr>
          <w:sz w:val="14"/>
          <w:szCs w:val="14"/>
          <w:lang w:val="it-IT"/>
        </w:rPr>
        <w:t>. 1 l</w:t>
      </w:r>
      <w:r w:rsidRPr="00DD043C">
        <w:rPr>
          <w:sz w:val="14"/>
          <w:szCs w:val="14"/>
          <w:lang w:val="it-IT"/>
        </w:rPr>
        <w:t>e</w:t>
      </w:r>
      <w:r w:rsidR="00BA3F46" w:rsidRPr="00DD043C">
        <w:rPr>
          <w:sz w:val="14"/>
          <w:szCs w:val="14"/>
          <w:lang w:val="it-IT"/>
        </w:rPr>
        <w:t xml:space="preserve">t. f </w:t>
      </w:r>
      <w:r w:rsidRPr="00DD043C">
        <w:rPr>
          <w:sz w:val="14"/>
          <w:szCs w:val="14"/>
          <w:lang w:val="it-IT"/>
        </w:rPr>
        <w:t>GDPR</w:t>
      </w:r>
      <w:r w:rsidR="00BA3F46" w:rsidRPr="00DD043C">
        <w:rPr>
          <w:sz w:val="14"/>
          <w:szCs w:val="14"/>
          <w:lang w:val="it-IT"/>
        </w:rPr>
        <w:t xml:space="preserve">, </w:t>
      </w:r>
      <w:r w:rsidRPr="00DD043C">
        <w:rPr>
          <w:sz w:val="14"/>
          <w:szCs w:val="14"/>
          <w:lang w:val="it-IT"/>
        </w:rPr>
        <w:t>Lei ha il diritto</w:t>
      </w:r>
      <w:r w:rsidR="00BA3F46" w:rsidRPr="00DD043C">
        <w:rPr>
          <w:sz w:val="14"/>
          <w:szCs w:val="14"/>
          <w:lang w:val="it-IT"/>
        </w:rPr>
        <w:t xml:space="preserve">, </w:t>
      </w:r>
      <w:r w:rsidRPr="00DD043C">
        <w:rPr>
          <w:sz w:val="14"/>
          <w:szCs w:val="14"/>
          <w:lang w:val="it-IT"/>
        </w:rPr>
        <w:t>ai sensi dell’a</w:t>
      </w:r>
      <w:r w:rsidR="00BA3F46" w:rsidRPr="00DD043C">
        <w:rPr>
          <w:sz w:val="14"/>
          <w:szCs w:val="14"/>
          <w:lang w:val="it-IT"/>
        </w:rPr>
        <w:t xml:space="preserve">rt. 21 </w:t>
      </w:r>
      <w:r w:rsidRPr="00DD043C">
        <w:rPr>
          <w:sz w:val="14"/>
          <w:szCs w:val="14"/>
          <w:lang w:val="it-IT"/>
        </w:rPr>
        <w:t>GDPR, di opporsi al trattamento dei Suoi dati personali, indicando i motivi specifici a tal riguardo.</w:t>
      </w:r>
    </w:p>
    <w:p w14:paraId="1C50CD27" w14:textId="52FCB395" w:rsidR="00BA3F46" w:rsidRPr="00607BCC" w:rsidRDefault="00A92110" w:rsidP="008A76DB">
      <w:pPr>
        <w:spacing w:after="0"/>
        <w:rPr>
          <w:sz w:val="14"/>
          <w:szCs w:val="14"/>
          <w:highlight w:val="yellow"/>
          <w:lang w:val="it-IT"/>
        </w:rPr>
      </w:pPr>
      <w:r w:rsidRPr="00DD043C">
        <w:rPr>
          <w:sz w:val="14"/>
          <w:szCs w:val="14"/>
          <w:lang w:val="it-IT"/>
        </w:rPr>
        <w:t>Per esercitare il diritto di opposizio</w:t>
      </w:r>
      <w:r w:rsidR="000D3277" w:rsidRPr="00DD043C">
        <w:rPr>
          <w:sz w:val="14"/>
          <w:szCs w:val="14"/>
          <w:lang w:val="it-IT"/>
        </w:rPr>
        <w:t xml:space="preserve">ne </w:t>
      </w:r>
      <w:r w:rsidR="00347592">
        <w:rPr>
          <w:sz w:val="14"/>
          <w:szCs w:val="14"/>
          <w:lang w:val="it-IT"/>
        </w:rPr>
        <w:t>si rivolga al Titolare del trattamento.</w:t>
      </w:r>
    </w:p>
    <w:p w14:paraId="62DB19D9" w14:textId="77777777" w:rsidR="005C0D1B" w:rsidRPr="00DD043C" w:rsidRDefault="005C0D1B" w:rsidP="008A76DB">
      <w:pPr>
        <w:spacing w:after="0"/>
        <w:rPr>
          <w:sz w:val="14"/>
          <w:szCs w:val="14"/>
          <w:lang w:val="it-IT"/>
        </w:rPr>
      </w:pPr>
    </w:p>
    <w:p w14:paraId="3E2B127C" w14:textId="77777777" w:rsidR="005C0D1B" w:rsidRPr="00DD043C" w:rsidRDefault="005C0D1B" w:rsidP="008A76DB">
      <w:pPr>
        <w:spacing w:after="0"/>
        <w:rPr>
          <w:sz w:val="14"/>
          <w:szCs w:val="14"/>
          <w:lang w:val="it-IT"/>
        </w:rPr>
      </w:pPr>
    </w:p>
    <w:p w14:paraId="1570E435" w14:textId="7FDE80DB" w:rsidR="005C0D1B" w:rsidRPr="006C722F" w:rsidRDefault="006C722F" w:rsidP="008A76DB">
      <w:pPr>
        <w:spacing w:after="0"/>
        <w:rPr>
          <w:sz w:val="14"/>
          <w:szCs w:val="14"/>
          <w:highlight w:val="yellow"/>
          <w:lang w:val="it-IT"/>
        </w:rPr>
      </w:pPr>
      <w:bookmarkStart w:id="1" w:name="_Hlk51660124"/>
      <w:r w:rsidRPr="006C722F">
        <w:rPr>
          <w:sz w:val="14"/>
          <w:szCs w:val="14"/>
          <w:highlight w:val="yellow"/>
          <w:lang w:val="it-IT"/>
        </w:rPr>
        <w:t>LUOGO</w:t>
      </w:r>
      <w:r w:rsidR="00347592" w:rsidRPr="006C722F">
        <w:rPr>
          <w:sz w:val="14"/>
          <w:szCs w:val="14"/>
          <w:highlight w:val="yellow"/>
          <w:lang w:val="it-IT"/>
        </w:rPr>
        <w:t xml:space="preserve">, il </w:t>
      </w:r>
      <w:r w:rsidRPr="006C722F">
        <w:rPr>
          <w:sz w:val="14"/>
          <w:szCs w:val="14"/>
          <w:highlight w:val="yellow"/>
          <w:lang w:val="it-IT"/>
        </w:rPr>
        <w:t>GIORNO</w:t>
      </w:r>
      <w:r w:rsidR="00347592" w:rsidRPr="006C722F">
        <w:rPr>
          <w:sz w:val="14"/>
          <w:szCs w:val="14"/>
          <w:highlight w:val="yellow"/>
          <w:lang w:val="it-IT"/>
        </w:rPr>
        <w:t>/</w:t>
      </w:r>
      <w:r w:rsidRPr="006C722F">
        <w:rPr>
          <w:sz w:val="14"/>
          <w:szCs w:val="14"/>
          <w:highlight w:val="yellow"/>
          <w:lang w:val="it-IT"/>
        </w:rPr>
        <w:t>MESE</w:t>
      </w:r>
      <w:r w:rsidR="00347592" w:rsidRPr="006C722F">
        <w:rPr>
          <w:sz w:val="14"/>
          <w:szCs w:val="14"/>
          <w:highlight w:val="yellow"/>
          <w:lang w:val="it-IT"/>
        </w:rPr>
        <w:t>/</w:t>
      </w:r>
      <w:r w:rsidRPr="006C722F">
        <w:rPr>
          <w:sz w:val="14"/>
          <w:szCs w:val="14"/>
          <w:highlight w:val="yellow"/>
          <w:lang w:val="it-IT"/>
        </w:rPr>
        <w:t>ANNO</w:t>
      </w:r>
      <w:r w:rsidR="005C0D1B" w:rsidRPr="006C722F">
        <w:rPr>
          <w:sz w:val="14"/>
          <w:szCs w:val="14"/>
          <w:highlight w:val="yellow"/>
          <w:lang w:val="it-IT"/>
        </w:rPr>
        <w:tab/>
      </w:r>
      <w:r w:rsidR="005C0D1B" w:rsidRPr="006C722F">
        <w:rPr>
          <w:sz w:val="14"/>
          <w:szCs w:val="14"/>
          <w:highlight w:val="yellow"/>
          <w:lang w:val="it-IT"/>
        </w:rPr>
        <w:tab/>
      </w:r>
      <w:r w:rsidR="005C0D1B" w:rsidRPr="006C722F">
        <w:rPr>
          <w:sz w:val="14"/>
          <w:szCs w:val="14"/>
          <w:highlight w:val="yellow"/>
          <w:lang w:val="it-IT"/>
        </w:rPr>
        <w:tab/>
      </w:r>
      <w:r w:rsidR="005C0D1B" w:rsidRPr="006C722F">
        <w:rPr>
          <w:sz w:val="14"/>
          <w:szCs w:val="14"/>
          <w:highlight w:val="yellow"/>
          <w:lang w:val="it-IT"/>
        </w:rPr>
        <w:tab/>
      </w:r>
    </w:p>
    <w:p w14:paraId="4C085FBE" w14:textId="784DCA3F" w:rsidR="00347592" w:rsidRPr="006C722F" w:rsidRDefault="00347592" w:rsidP="008A76DB">
      <w:pPr>
        <w:spacing w:after="0"/>
        <w:rPr>
          <w:sz w:val="14"/>
          <w:szCs w:val="14"/>
          <w:highlight w:val="yellow"/>
          <w:lang w:val="it-IT"/>
        </w:rPr>
      </w:pPr>
    </w:p>
    <w:p w14:paraId="5B54C500" w14:textId="1ADDBA33" w:rsidR="00347592" w:rsidRPr="006C722F" w:rsidRDefault="006C722F" w:rsidP="008A76DB">
      <w:pPr>
        <w:spacing w:after="0"/>
        <w:rPr>
          <w:sz w:val="14"/>
          <w:szCs w:val="14"/>
          <w:highlight w:val="yellow"/>
          <w:lang w:val="it-IT"/>
        </w:rPr>
      </w:pPr>
      <w:r w:rsidRPr="006C722F">
        <w:rPr>
          <w:sz w:val="14"/>
          <w:szCs w:val="14"/>
          <w:highlight w:val="yellow"/>
          <w:lang w:val="it-IT"/>
        </w:rPr>
        <w:t>dott. NOME COGNOME</w:t>
      </w:r>
    </w:p>
    <w:p w14:paraId="473CF52B" w14:textId="089646C5" w:rsidR="006C722F" w:rsidRPr="006C722F" w:rsidRDefault="006C722F" w:rsidP="008A76DB">
      <w:pPr>
        <w:spacing w:after="0"/>
        <w:rPr>
          <w:sz w:val="14"/>
          <w:szCs w:val="14"/>
          <w:highlight w:val="yellow"/>
          <w:lang w:val="it-IT"/>
        </w:rPr>
      </w:pPr>
    </w:p>
    <w:p w14:paraId="0825A65F" w14:textId="57C833FA" w:rsidR="006C722F" w:rsidRPr="00DD043C" w:rsidRDefault="006C722F" w:rsidP="008A76DB">
      <w:pPr>
        <w:spacing w:after="0"/>
        <w:rPr>
          <w:sz w:val="14"/>
          <w:szCs w:val="14"/>
          <w:lang w:val="it-IT"/>
        </w:rPr>
      </w:pPr>
      <w:r w:rsidRPr="006C722F">
        <w:rPr>
          <w:sz w:val="14"/>
          <w:szCs w:val="14"/>
          <w:highlight w:val="yellow"/>
          <w:lang w:val="it-IT"/>
        </w:rPr>
        <w:t>FIRMA</w:t>
      </w:r>
      <w:bookmarkEnd w:id="1"/>
    </w:p>
    <w:sectPr w:rsidR="006C722F" w:rsidRPr="00DD043C" w:rsidSect="00BA6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134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2E2BC" w14:textId="77777777" w:rsidR="00041528" w:rsidRDefault="00041528" w:rsidP="008770E9">
      <w:pPr>
        <w:spacing w:after="0" w:line="240" w:lineRule="auto"/>
      </w:pPr>
      <w:r>
        <w:separator/>
      </w:r>
    </w:p>
  </w:endnote>
  <w:endnote w:type="continuationSeparator" w:id="0">
    <w:p w14:paraId="7F7F775E" w14:textId="77777777" w:rsidR="00041528" w:rsidRDefault="00041528" w:rsidP="0087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AC3F3" w14:textId="77777777" w:rsidR="00D708DC" w:rsidRDefault="00D708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995CC" w14:textId="77777777" w:rsidR="008770E9" w:rsidRPr="00B23F50" w:rsidRDefault="00A65B6C" w:rsidP="00B23F50">
    <w:pPr>
      <w:tabs>
        <w:tab w:val="left" w:pos="735"/>
        <w:tab w:val="center" w:pos="4550"/>
        <w:tab w:val="left" w:pos="5818"/>
        <w:tab w:val="right" w:pos="8812"/>
      </w:tabs>
      <w:ind w:right="260"/>
      <w:rPr>
        <w:lang w:val="it-IT"/>
      </w:rPr>
    </w:pPr>
    <w:r>
      <w:rPr>
        <w:rFonts w:cstheme="minorHAnsi"/>
        <w:color w:val="000000" w:themeColor="text1"/>
        <w:spacing w:val="60"/>
        <w:sz w:val="20"/>
        <w:szCs w:val="24"/>
      </w:rPr>
      <w:fldChar w:fldCharType="begin"/>
    </w:r>
    <w:r>
      <w:rPr>
        <w:rFonts w:cstheme="minorHAnsi"/>
        <w:color w:val="000000" w:themeColor="text1"/>
        <w:spacing w:val="60"/>
        <w:sz w:val="20"/>
        <w:szCs w:val="24"/>
      </w:rPr>
      <w:instrText xml:space="preserve"> FILENAME \* MERGEFORMAT </w:instrText>
    </w:r>
    <w:r>
      <w:rPr>
        <w:rFonts w:cstheme="minorHAnsi"/>
        <w:color w:val="000000" w:themeColor="text1"/>
        <w:spacing w:val="60"/>
        <w:sz w:val="20"/>
        <w:szCs w:val="24"/>
      </w:rPr>
      <w:fldChar w:fldCharType="separate"/>
    </w:r>
    <w:r w:rsidR="00C332EE">
      <w:rPr>
        <w:rFonts w:cstheme="minorHAnsi"/>
        <w:noProof/>
        <w:color w:val="000000" w:themeColor="text1"/>
        <w:spacing w:val="60"/>
        <w:sz w:val="20"/>
        <w:szCs w:val="24"/>
      </w:rPr>
      <w:t>C - Informativa con consenso</w:t>
    </w:r>
    <w:r>
      <w:rPr>
        <w:rFonts w:cstheme="minorHAnsi"/>
        <w:color w:val="000000" w:themeColor="text1"/>
        <w:spacing w:val="60"/>
        <w:sz w:val="20"/>
        <w:szCs w:val="24"/>
      </w:rPr>
      <w:fldChar w:fldCharType="end"/>
    </w:r>
    <w:r w:rsidR="00B23F50">
      <w:rPr>
        <w:rFonts w:cstheme="minorHAnsi"/>
        <w:color w:val="000000" w:themeColor="text1"/>
        <w:spacing w:val="60"/>
        <w:sz w:val="20"/>
        <w:szCs w:val="24"/>
      </w:rPr>
      <w:tab/>
    </w:r>
    <w:r w:rsidR="00B23F50">
      <w:rPr>
        <w:rFonts w:cstheme="minorHAnsi"/>
        <w:color w:val="000000" w:themeColor="text1"/>
        <w:spacing w:val="60"/>
        <w:sz w:val="20"/>
        <w:szCs w:val="24"/>
      </w:rPr>
      <w:tab/>
    </w:r>
    <w:r>
      <w:rPr>
        <w:rFonts w:cstheme="minorHAnsi"/>
        <w:color w:val="000000" w:themeColor="text1"/>
        <w:spacing w:val="60"/>
        <w:sz w:val="20"/>
        <w:szCs w:val="24"/>
      </w:rPr>
      <w:tab/>
    </w:r>
    <w:r w:rsidR="00D708DC">
      <w:rPr>
        <w:rFonts w:cstheme="minorHAnsi"/>
        <w:color w:val="000000" w:themeColor="text1"/>
        <w:spacing w:val="60"/>
        <w:sz w:val="20"/>
        <w:szCs w:val="24"/>
        <w:lang w:val="it-IT"/>
      </w:rPr>
      <w:t>pagina</w:t>
    </w:r>
    <w:r w:rsidR="00B23F50" w:rsidRPr="00335E3C">
      <w:rPr>
        <w:rFonts w:cstheme="minorHAnsi"/>
        <w:color w:val="000000" w:themeColor="text1"/>
        <w:sz w:val="20"/>
        <w:szCs w:val="24"/>
        <w:lang w:val="it-IT"/>
      </w:rPr>
      <w:t xml:space="preserve"> </w:t>
    </w:r>
    <w:r w:rsidR="00B23F50" w:rsidRPr="00335E3C">
      <w:rPr>
        <w:rFonts w:cstheme="minorHAnsi"/>
        <w:color w:val="000000" w:themeColor="text1"/>
        <w:sz w:val="20"/>
        <w:szCs w:val="24"/>
      </w:rPr>
      <w:fldChar w:fldCharType="begin"/>
    </w:r>
    <w:r w:rsidR="00B23F50" w:rsidRPr="00335E3C">
      <w:rPr>
        <w:rFonts w:cstheme="minorHAnsi"/>
        <w:color w:val="000000" w:themeColor="text1"/>
        <w:sz w:val="20"/>
        <w:szCs w:val="24"/>
        <w:lang w:val="it-IT"/>
      </w:rPr>
      <w:instrText>PAGE   \* MERGEFORMAT</w:instrText>
    </w:r>
    <w:r w:rsidR="00B23F50" w:rsidRPr="00335E3C">
      <w:rPr>
        <w:rFonts w:cstheme="minorHAnsi"/>
        <w:color w:val="000000" w:themeColor="text1"/>
        <w:sz w:val="20"/>
        <w:szCs w:val="24"/>
      </w:rPr>
      <w:fldChar w:fldCharType="separate"/>
    </w:r>
    <w:r w:rsidR="00DD043C" w:rsidRPr="00DD043C">
      <w:rPr>
        <w:rFonts w:cstheme="minorHAnsi"/>
        <w:noProof/>
        <w:color w:val="000000" w:themeColor="text1"/>
        <w:sz w:val="20"/>
        <w:szCs w:val="24"/>
      </w:rPr>
      <w:t>1</w:t>
    </w:r>
    <w:r w:rsidR="00B23F50" w:rsidRPr="00335E3C">
      <w:rPr>
        <w:rFonts w:cstheme="minorHAnsi"/>
        <w:color w:val="000000" w:themeColor="text1"/>
        <w:sz w:val="20"/>
        <w:szCs w:val="24"/>
      </w:rPr>
      <w:fldChar w:fldCharType="end"/>
    </w:r>
    <w:r w:rsidR="00B23F50" w:rsidRPr="00335E3C">
      <w:rPr>
        <w:rFonts w:cstheme="minorHAnsi"/>
        <w:color w:val="000000" w:themeColor="text1"/>
        <w:sz w:val="20"/>
        <w:szCs w:val="24"/>
        <w:lang w:val="it-IT"/>
      </w:rPr>
      <w:t xml:space="preserve"> | </w:t>
    </w:r>
    <w:r w:rsidR="00B23F50" w:rsidRPr="00335E3C">
      <w:rPr>
        <w:rFonts w:cstheme="minorHAnsi"/>
        <w:color w:val="000000" w:themeColor="text1"/>
        <w:sz w:val="20"/>
        <w:szCs w:val="24"/>
      </w:rPr>
      <w:fldChar w:fldCharType="begin"/>
    </w:r>
    <w:r w:rsidR="00B23F50" w:rsidRPr="00335E3C">
      <w:rPr>
        <w:rFonts w:cstheme="minorHAnsi"/>
        <w:color w:val="000000" w:themeColor="text1"/>
        <w:sz w:val="20"/>
        <w:szCs w:val="24"/>
        <w:lang w:val="it-IT"/>
      </w:rPr>
      <w:instrText>NUMPAGES  \* Arabic  \* MERGEFORMAT</w:instrText>
    </w:r>
    <w:r w:rsidR="00B23F50" w:rsidRPr="00335E3C">
      <w:rPr>
        <w:rFonts w:cstheme="minorHAnsi"/>
        <w:color w:val="000000" w:themeColor="text1"/>
        <w:sz w:val="20"/>
        <w:szCs w:val="24"/>
      </w:rPr>
      <w:fldChar w:fldCharType="separate"/>
    </w:r>
    <w:r w:rsidR="00DD043C" w:rsidRPr="00DD043C">
      <w:rPr>
        <w:rFonts w:cstheme="minorHAnsi"/>
        <w:noProof/>
        <w:color w:val="000000" w:themeColor="text1"/>
        <w:sz w:val="20"/>
        <w:szCs w:val="24"/>
      </w:rPr>
      <w:t>1</w:t>
    </w:r>
    <w:r w:rsidR="00B23F50" w:rsidRPr="00335E3C">
      <w:rPr>
        <w:rFonts w:cstheme="minorHAnsi"/>
        <w:color w:val="000000" w:themeColor="text1"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5828F" w14:textId="77777777" w:rsidR="00D708DC" w:rsidRDefault="00D708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E87FE" w14:textId="77777777" w:rsidR="00041528" w:rsidRDefault="00041528" w:rsidP="008770E9">
      <w:pPr>
        <w:spacing w:after="0" w:line="240" w:lineRule="auto"/>
      </w:pPr>
      <w:r>
        <w:separator/>
      </w:r>
    </w:p>
  </w:footnote>
  <w:footnote w:type="continuationSeparator" w:id="0">
    <w:p w14:paraId="27CC34A2" w14:textId="77777777" w:rsidR="00041528" w:rsidRDefault="00041528" w:rsidP="0087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9A31" w14:textId="77777777" w:rsidR="00D708DC" w:rsidRDefault="00D708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92"/>
      <w:gridCol w:w="6021"/>
    </w:tblGrid>
    <w:tr w:rsidR="00B23F50" w:rsidRPr="00C800FE" w14:paraId="751978C9" w14:textId="77777777" w:rsidTr="004A5785">
      <w:trPr>
        <w:cantSplit/>
        <w:trHeight w:val="987"/>
        <w:jc w:val="center"/>
      </w:trPr>
      <w:tc>
        <w:tcPr>
          <w:tcW w:w="3692" w:type="dxa"/>
        </w:tcPr>
        <w:p w14:paraId="535280D5" w14:textId="77777777" w:rsidR="00B23F50" w:rsidRPr="00FE6328" w:rsidRDefault="00B23F50" w:rsidP="00B23F50">
          <w:pPr>
            <w:rPr>
              <w:rFonts w:ascii="Century Gothic" w:hAnsi="Century Gothic"/>
              <w:b/>
              <w:noProof/>
              <w:sz w:val="20"/>
            </w:rPr>
          </w:pPr>
        </w:p>
      </w:tc>
      <w:tc>
        <w:tcPr>
          <w:tcW w:w="6021" w:type="dxa"/>
          <w:vAlign w:val="center"/>
        </w:tcPr>
        <w:p w14:paraId="1F254D76" w14:textId="77777777" w:rsidR="00B23F50" w:rsidRPr="00C800FE" w:rsidRDefault="00B23F50" w:rsidP="00B23F50">
          <w:pPr>
            <w:pStyle w:val="Kopfzeile"/>
            <w:tabs>
              <w:tab w:val="clear" w:pos="4536"/>
              <w:tab w:val="center" w:pos="5882"/>
            </w:tabs>
            <w:jc w:val="right"/>
            <w:rPr>
              <w:rFonts w:cstheme="minorHAnsi"/>
              <w:sz w:val="32"/>
              <w:szCs w:val="32"/>
              <w:lang w:val="en-US"/>
            </w:rPr>
          </w:pPr>
        </w:p>
      </w:tc>
    </w:tr>
  </w:tbl>
  <w:p w14:paraId="6D3BBDD0" w14:textId="77777777" w:rsidR="008770E9" w:rsidRPr="00B23F50" w:rsidRDefault="008770E9" w:rsidP="00B23F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C64AF" w14:textId="77777777" w:rsidR="00D708DC" w:rsidRDefault="00D708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6F40"/>
    <w:multiLevelType w:val="hybridMultilevel"/>
    <w:tmpl w:val="86F01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5C1D"/>
    <w:multiLevelType w:val="hybridMultilevel"/>
    <w:tmpl w:val="103C1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5804"/>
    <w:multiLevelType w:val="hybridMultilevel"/>
    <w:tmpl w:val="2DCC33BC"/>
    <w:lvl w:ilvl="0" w:tplc="F44E0A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B6247"/>
    <w:multiLevelType w:val="hybridMultilevel"/>
    <w:tmpl w:val="3814A4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349AD"/>
    <w:multiLevelType w:val="hybridMultilevel"/>
    <w:tmpl w:val="67F46A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928BD"/>
    <w:multiLevelType w:val="hybridMultilevel"/>
    <w:tmpl w:val="C7802424"/>
    <w:lvl w:ilvl="0" w:tplc="5B6A8312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47FAB"/>
    <w:multiLevelType w:val="hybridMultilevel"/>
    <w:tmpl w:val="2C1A6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60C76"/>
    <w:multiLevelType w:val="hybridMultilevel"/>
    <w:tmpl w:val="4E36BFAE"/>
    <w:lvl w:ilvl="0" w:tplc="54A49E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65F41"/>
    <w:multiLevelType w:val="hybridMultilevel"/>
    <w:tmpl w:val="10387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14BDC"/>
    <w:multiLevelType w:val="hybridMultilevel"/>
    <w:tmpl w:val="8FB0FA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90849"/>
    <w:multiLevelType w:val="hybridMultilevel"/>
    <w:tmpl w:val="18C0C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63F53"/>
    <w:multiLevelType w:val="hybridMultilevel"/>
    <w:tmpl w:val="F9D88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556BD"/>
    <w:multiLevelType w:val="hybridMultilevel"/>
    <w:tmpl w:val="AC00F7C8"/>
    <w:lvl w:ilvl="0" w:tplc="54A49E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9A3"/>
    <w:multiLevelType w:val="hybridMultilevel"/>
    <w:tmpl w:val="6E6454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63B3D"/>
    <w:multiLevelType w:val="hybridMultilevel"/>
    <w:tmpl w:val="B13CD608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32"/>
    <w:rsid w:val="00036E36"/>
    <w:rsid w:val="00041528"/>
    <w:rsid w:val="000579F1"/>
    <w:rsid w:val="000604B2"/>
    <w:rsid w:val="000C67D8"/>
    <w:rsid w:val="000D3277"/>
    <w:rsid w:val="001223AB"/>
    <w:rsid w:val="001261A7"/>
    <w:rsid w:val="001828C5"/>
    <w:rsid w:val="0019367D"/>
    <w:rsid w:val="00222932"/>
    <w:rsid w:val="00252229"/>
    <w:rsid w:val="002A1B51"/>
    <w:rsid w:val="002D0EC8"/>
    <w:rsid w:val="00347592"/>
    <w:rsid w:val="0036193E"/>
    <w:rsid w:val="003840EC"/>
    <w:rsid w:val="00392680"/>
    <w:rsid w:val="003A1543"/>
    <w:rsid w:val="00464F52"/>
    <w:rsid w:val="004B72AD"/>
    <w:rsid w:val="005126A4"/>
    <w:rsid w:val="00516AB6"/>
    <w:rsid w:val="00563750"/>
    <w:rsid w:val="00567240"/>
    <w:rsid w:val="00571B6D"/>
    <w:rsid w:val="005A2240"/>
    <w:rsid w:val="005C0D1B"/>
    <w:rsid w:val="00607BCC"/>
    <w:rsid w:val="006A2A05"/>
    <w:rsid w:val="006C722F"/>
    <w:rsid w:val="006E1C31"/>
    <w:rsid w:val="00744FA8"/>
    <w:rsid w:val="00745BD2"/>
    <w:rsid w:val="00783D87"/>
    <w:rsid w:val="007B21DB"/>
    <w:rsid w:val="007E1C13"/>
    <w:rsid w:val="007F2257"/>
    <w:rsid w:val="008137A0"/>
    <w:rsid w:val="0083125B"/>
    <w:rsid w:val="008770E9"/>
    <w:rsid w:val="0087714E"/>
    <w:rsid w:val="00880371"/>
    <w:rsid w:val="008A76DB"/>
    <w:rsid w:val="008C2B56"/>
    <w:rsid w:val="009106AA"/>
    <w:rsid w:val="00917160"/>
    <w:rsid w:val="00932DCA"/>
    <w:rsid w:val="00975034"/>
    <w:rsid w:val="00981198"/>
    <w:rsid w:val="009B4836"/>
    <w:rsid w:val="00A21D7B"/>
    <w:rsid w:val="00A65B6C"/>
    <w:rsid w:val="00A92110"/>
    <w:rsid w:val="00AF681E"/>
    <w:rsid w:val="00B23F50"/>
    <w:rsid w:val="00B26C8B"/>
    <w:rsid w:val="00B61006"/>
    <w:rsid w:val="00B77873"/>
    <w:rsid w:val="00BA3F46"/>
    <w:rsid w:val="00BA6ECD"/>
    <w:rsid w:val="00C21678"/>
    <w:rsid w:val="00C332EE"/>
    <w:rsid w:val="00C45B20"/>
    <w:rsid w:val="00C8747C"/>
    <w:rsid w:val="00C9025E"/>
    <w:rsid w:val="00CA6B72"/>
    <w:rsid w:val="00CE22F0"/>
    <w:rsid w:val="00D212E6"/>
    <w:rsid w:val="00D47F5F"/>
    <w:rsid w:val="00D533F6"/>
    <w:rsid w:val="00D548A2"/>
    <w:rsid w:val="00D708DC"/>
    <w:rsid w:val="00DB076F"/>
    <w:rsid w:val="00DD043C"/>
    <w:rsid w:val="00E17BA6"/>
    <w:rsid w:val="00E36862"/>
    <w:rsid w:val="00EC1E97"/>
    <w:rsid w:val="00F36558"/>
    <w:rsid w:val="00F60864"/>
    <w:rsid w:val="00F7343D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6E5FE2"/>
  <w15:docId w15:val="{0B317071-00C0-4773-9067-7343FC00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0E9"/>
  </w:style>
  <w:style w:type="paragraph" w:styleId="Fuzeile">
    <w:name w:val="footer"/>
    <w:basedOn w:val="Standard"/>
    <w:link w:val="FuzeileZchn"/>
    <w:uiPriority w:val="99"/>
    <w:unhideWhenUsed/>
    <w:rsid w:val="0087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0E9"/>
  </w:style>
  <w:style w:type="table" w:styleId="Tabellenraster">
    <w:name w:val="Table Grid"/>
    <w:basedOn w:val="NormaleTabelle"/>
    <w:uiPriority w:val="39"/>
    <w:rsid w:val="0012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261A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43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223A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223A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212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CFC9-E3BD-4E7A-9B7D-2275F0AC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DSGVO EU 679/2016, E-Privacy 2002/58, ergänzt von Richtlinie 2009/136 &amp; Privacy D.Lgs. 196/2003</vt:lpstr>
    </vt:vector>
  </TitlesOfParts>
  <Company>Privat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DSGVO EU 679/2016, E-Privacy 2002/58, ergänzt von Richtlinie 2009/136 &amp; Privacy D.Lgs. 196/2003</dc:title>
  <dc:creator>IFK</dc:creator>
  <cp:lastModifiedBy>Stephan Kerschbaumer - IFK</cp:lastModifiedBy>
  <cp:revision>8</cp:revision>
  <cp:lastPrinted>2018-05-09T15:44:00Z</cp:lastPrinted>
  <dcterms:created xsi:type="dcterms:W3CDTF">2018-08-15T09:07:00Z</dcterms:created>
  <dcterms:modified xsi:type="dcterms:W3CDTF">2020-09-22T07:41:00Z</dcterms:modified>
</cp:coreProperties>
</file>